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B34" w:rsidRPr="00887B34" w:rsidRDefault="00887B34" w:rsidP="00887B34">
      <w:pPr>
        <w:widowControl/>
        <w:shd w:val="clear" w:color="auto" w:fill="DEDEDE"/>
        <w:spacing w:line="480" w:lineRule="atLeast"/>
        <w:jc w:val="center"/>
        <w:rPr>
          <w:rFonts w:ascii="微软雅黑" w:eastAsia="微软雅黑" w:hAnsi="微软雅黑" w:cs="宋体"/>
          <w:b/>
          <w:bCs/>
          <w:color w:val="D30F19"/>
          <w:kern w:val="0"/>
          <w:sz w:val="24"/>
          <w:szCs w:val="24"/>
        </w:rPr>
      </w:pPr>
      <w:r w:rsidRPr="00887B34">
        <w:rPr>
          <w:rFonts w:ascii="微软雅黑" w:eastAsia="微软雅黑" w:hAnsi="微软雅黑" w:cs="宋体" w:hint="eastAsia"/>
          <w:b/>
          <w:bCs/>
          <w:color w:val="D30F19"/>
          <w:kern w:val="0"/>
          <w:sz w:val="24"/>
          <w:szCs w:val="24"/>
        </w:rPr>
        <w:t>省政府办公厅关于促进全省融资担保行业健康发展的意见</w:t>
      </w:r>
    </w:p>
    <w:p w:rsidR="00887B34" w:rsidRPr="00887B34" w:rsidRDefault="00887B34" w:rsidP="00887B34">
      <w:pPr>
        <w:widowControl/>
        <w:shd w:val="clear" w:color="auto" w:fill="DEDEDE"/>
        <w:spacing w:line="330" w:lineRule="atLeast"/>
        <w:jc w:val="left"/>
        <w:rPr>
          <w:rFonts w:ascii="微软雅黑" w:eastAsia="微软雅黑" w:hAnsi="微软雅黑" w:cs="宋体" w:hint="eastAsia"/>
          <w:color w:val="424242"/>
          <w:kern w:val="0"/>
          <w:sz w:val="20"/>
          <w:szCs w:val="20"/>
        </w:rPr>
      </w:pPr>
      <w:r w:rsidRPr="00887B34">
        <w:rPr>
          <w:rFonts w:ascii="微软雅黑" w:eastAsia="微软雅黑" w:hAnsi="微软雅黑" w:cs="宋体" w:hint="eastAsia"/>
          <w:color w:val="424242"/>
          <w:kern w:val="0"/>
          <w:sz w:val="20"/>
          <w:szCs w:val="20"/>
        </w:rPr>
        <w:t>各市、县（市、区）人民政府，省各委办厅局，省各直属单位：</w:t>
      </w:r>
    </w:p>
    <w:p w:rsidR="00887B34" w:rsidRPr="00887B34" w:rsidRDefault="00887B34" w:rsidP="00887B34">
      <w:pPr>
        <w:widowControl/>
        <w:shd w:val="clear" w:color="auto" w:fill="DEDEDE"/>
        <w:spacing w:line="330" w:lineRule="atLeast"/>
        <w:jc w:val="left"/>
        <w:rPr>
          <w:rFonts w:ascii="微软雅黑" w:eastAsia="微软雅黑" w:hAnsi="微软雅黑" w:cs="宋体" w:hint="eastAsia"/>
          <w:color w:val="424242"/>
          <w:kern w:val="0"/>
          <w:sz w:val="20"/>
          <w:szCs w:val="20"/>
        </w:rPr>
      </w:pPr>
      <w:r w:rsidRPr="00887B34">
        <w:rPr>
          <w:rFonts w:ascii="微软雅黑" w:eastAsia="微软雅黑" w:hAnsi="微软雅黑" w:cs="宋体" w:hint="eastAsia"/>
          <w:color w:val="424242"/>
          <w:kern w:val="0"/>
          <w:sz w:val="20"/>
          <w:szCs w:val="20"/>
        </w:rPr>
        <w:t xml:space="preserve">　　发展融资担保行业是破解小</w:t>
      </w:r>
      <w:proofErr w:type="gramStart"/>
      <w:r w:rsidRPr="00887B34">
        <w:rPr>
          <w:rFonts w:ascii="微软雅黑" w:eastAsia="微软雅黑" w:hAnsi="微软雅黑" w:cs="宋体" w:hint="eastAsia"/>
          <w:color w:val="424242"/>
          <w:kern w:val="0"/>
          <w:sz w:val="20"/>
          <w:szCs w:val="20"/>
        </w:rPr>
        <w:t>微企业</w:t>
      </w:r>
      <w:proofErr w:type="gramEnd"/>
      <w:r w:rsidRPr="00887B34">
        <w:rPr>
          <w:rFonts w:ascii="微软雅黑" w:eastAsia="微软雅黑" w:hAnsi="微软雅黑" w:cs="宋体" w:hint="eastAsia"/>
          <w:color w:val="424242"/>
          <w:kern w:val="0"/>
          <w:sz w:val="20"/>
          <w:szCs w:val="20"/>
        </w:rPr>
        <w:t>和“三农”融资难、融资</w:t>
      </w:r>
      <w:proofErr w:type="gramStart"/>
      <w:r w:rsidRPr="00887B34">
        <w:rPr>
          <w:rFonts w:ascii="微软雅黑" w:eastAsia="微软雅黑" w:hAnsi="微软雅黑" w:cs="宋体" w:hint="eastAsia"/>
          <w:color w:val="424242"/>
          <w:kern w:val="0"/>
          <w:sz w:val="20"/>
          <w:szCs w:val="20"/>
        </w:rPr>
        <w:t>贵问题</w:t>
      </w:r>
      <w:proofErr w:type="gramEnd"/>
      <w:r w:rsidRPr="00887B34">
        <w:rPr>
          <w:rFonts w:ascii="微软雅黑" w:eastAsia="微软雅黑" w:hAnsi="微软雅黑" w:cs="宋体" w:hint="eastAsia"/>
          <w:color w:val="424242"/>
          <w:kern w:val="0"/>
          <w:sz w:val="20"/>
          <w:szCs w:val="20"/>
        </w:rPr>
        <w:t>的重要手段和关键环节，</w:t>
      </w:r>
      <w:proofErr w:type="gramStart"/>
      <w:r w:rsidRPr="00887B34">
        <w:rPr>
          <w:rFonts w:ascii="微软雅黑" w:eastAsia="微软雅黑" w:hAnsi="微软雅黑" w:cs="宋体" w:hint="eastAsia"/>
          <w:color w:val="424242"/>
          <w:kern w:val="0"/>
          <w:sz w:val="20"/>
          <w:szCs w:val="20"/>
        </w:rPr>
        <w:t>对于稳</w:t>
      </w:r>
      <w:proofErr w:type="gramEnd"/>
      <w:r w:rsidRPr="00887B34">
        <w:rPr>
          <w:rFonts w:ascii="微软雅黑" w:eastAsia="微软雅黑" w:hAnsi="微软雅黑" w:cs="宋体" w:hint="eastAsia"/>
          <w:color w:val="424242"/>
          <w:kern w:val="0"/>
          <w:sz w:val="20"/>
          <w:szCs w:val="20"/>
        </w:rPr>
        <w:t>增长、调结构、惠民生具有十分重要的作用。为促进全省融资担保行业健康发展，更好地服务小微企业、“三农”发展和经济社会发展大局，经省人民政府同意，现提出以下意见：</w:t>
      </w:r>
    </w:p>
    <w:p w:rsidR="00887B34" w:rsidRPr="00887B34" w:rsidRDefault="00887B34" w:rsidP="00887B34">
      <w:pPr>
        <w:widowControl/>
        <w:shd w:val="clear" w:color="auto" w:fill="DEDEDE"/>
        <w:spacing w:line="330" w:lineRule="atLeast"/>
        <w:jc w:val="left"/>
        <w:rPr>
          <w:rFonts w:ascii="微软雅黑" w:eastAsia="微软雅黑" w:hAnsi="微软雅黑" w:cs="宋体" w:hint="eastAsia"/>
          <w:color w:val="424242"/>
          <w:kern w:val="0"/>
          <w:sz w:val="20"/>
          <w:szCs w:val="20"/>
        </w:rPr>
      </w:pPr>
      <w:r w:rsidRPr="00887B34">
        <w:rPr>
          <w:rFonts w:ascii="微软雅黑" w:eastAsia="微软雅黑" w:hAnsi="微软雅黑" w:cs="宋体" w:hint="eastAsia"/>
          <w:color w:val="424242"/>
          <w:kern w:val="0"/>
          <w:sz w:val="20"/>
          <w:szCs w:val="20"/>
        </w:rPr>
        <w:t xml:space="preserve">　　一、积极发展政策性担保机构</w:t>
      </w:r>
    </w:p>
    <w:p w:rsidR="00887B34" w:rsidRPr="00887B34" w:rsidRDefault="00887B34" w:rsidP="00887B34">
      <w:pPr>
        <w:widowControl/>
        <w:shd w:val="clear" w:color="auto" w:fill="DEDEDE"/>
        <w:spacing w:line="330" w:lineRule="atLeast"/>
        <w:jc w:val="left"/>
        <w:rPr>
          <w:rFonts w:ascii="微软雅黑" w:eastAsia="微软雅黑" w:hAnsi="微软雅黑" w:cs="宋体" w:hint="eastAsia"/>
          <w:color w:val="424242"/>
          <w:kern w:val="0"/>
          <w:sz w:val="20"/>
          <w:szCs w:val="20"/>
        </w:rPr>
      </w:pPr>
      <w:r w:rsidRPr="00887B34">
        <w:rPr>
          <w:rFonts w:ascii="微软雅黑" w:eastAsia="微软雅黑" w:hAnsi="微软雅黑" w:cs="宋体" w:hint="eastAsia"/>
          <w:color w:val="424242"/>
          <w:kern w:val="0"/>
          <w:sz w:val="20"/>
          <w:szCs w:val="20"/>
        </w:rPr>
        <w:t xml:space="preserve">　　各级政府应加大投入，建立资本金持续补充机制，通过财政注资、兼并重组等形式，积极发展政府控股、专注小</w:t>
      </w:r>
      <w:proofErr w:type="gramStart"/>
      <w:r w:rsidRPr="00887B34">
        <w:rPr>
          <w:rFonts w:ascii="微软雅黑" w:eastAsia="微软雅黑" w:hAnsi="微软雅黑" w:cs="宋体" w:hint="eastAsia"/>
          <w:color w:val="424242"/>
          <w:kern w:val="0"/>
          <w:sz w:val="20"/>
          <w:szCs w:val="20"/>
        </w:rPr>
        <w:t>微企业</w:t>
      </w:r>
      <w:proofErr w:type="gramEnd"/>
      <w:r w:rsidRPr="00887B34">
        <w:rPr>
          <w:rFonts w:ascii="微软雅黑" w:eastAsia="微软雅黑" w:hAnsi="微软雅黑" w:cs="宋体" w:hint="eastAsia"/>
          <w:color w:val="424242"/>
          <w:kern w:val="0"/>
          <w:sz w:val="20"/>
          <w:szCs w:val="20"/>
        </w:rPr>
        <w:t>和“三农”的政策性担保机构。有条件的地区，力争用3年至5年时间，以“5亿元”“10亿元”为目标，将政策性担保机构培育成为本地区资本规模较大、风险管控能力较强的龙头担保机构。（省经济和信息化委、省财政厅负责）</w:t>
      </w:r>
    </w:p>
    <w:p w:rsidR="00887B34" w:rsidRPr="00887B34" w:rsidRDefault="00887B34" w:rsidP="00887B34">
      <w:pPr>
        <w:widowControl/>
        <w:shd w:val="clear" w:color="auto" w:fill="DEDEDE"/>
        <w:spacing w:line="330" w:lineRule="atLeast"/>
        <w:jc w:val="left"/>
        <w:rPr>
          <w:rFonts w:ascii="微软雅黑" w:eastAsia="微软雅黑" w:hAnsi="微软雅黑" w:cs="宋体" w:hint="eastAsia"/>
          <w:color w:val="424242"/>
          <w:kern w:val="0"/>
          <w:sz w:val="20"/>
          <w:szCs w:val="20"/>
        </w:rPr>
      </w:pPr>
      <w:r w:rsidRPr="00887B34">
        <w:rPr>
          <w:rFonts w:ascii="微软雅黑" w:eastAsia="微软雅黑" w:hAnsi="微软雅黑" w:cs="宋体" w:hint="eastAsia"/>
          <w:color w:val="424242"/>
          <w:kern w:val="0"/>
          <w:sz w:val="20"/>
          <w:szCs w:val="20"/>
        </w:rPr>
        <w:t xml:space="preserve">　　二、完善政策性担保机构考核</w:t>
      </w:r>
    </w:p>
    <w:p w:rsidR="00887B34" w:rsidRPr="00887B34" w:rsidRDefault="00887B34" w:rsidP="00887B34">
      <w:pPr>
        <w:widowControl/>
        <w:shd w:val="clear" w:color="auto" w:fill="DEDEDE"/>
        <w:spacing w:line="330" w:lineRule="atLeast"/>
        <w:jc w:val="left"/>
        <w:rPr>
          <w:rFonts w:ascii="微软雅黑" w:eastAsia="微软雅黑" w:hAnsi="微软雅黑" w:cs="宋体" w:hint="eastAsia"/>
          <w:color w:val="424242"/>
          <w:kern w:val="0"/>
          <w:sz w:val="20"/>
          <w:szCs w:val="20"/>
        </w:rPr>
      </w:pPr>
      <w:r w:rsidRPr="00887B34">
        <w:rPr>
          <w:rFonts w:ascii="微软雅黑" w:eastAsia="微软雅黑" w:hAnsi="微软雅黑" w:cs="宋体" w:hint="eastAsia"/>
          <w:color w:val="424242"/>
          <w:kern w:val="0"/>
          <w:sz w:val="20"/>
          <w:szCs w:val="20"/>
        </w:rPr>
        <w:t xml:space="preserve">　　政策性担保机构要兼顾经济与社会效益，提升运营效率，提高服务保障水平。各级国资监管等履行出资人职责、行使出资人权利的部门和单位，应降低或取消对政策性担保机构的盈利要求，建立以小</w:t>
      </w:r>
      <w:proofErr w:type="gramStart"/>
      <w:r w:rsidRPr="00887B34">
        <w:rPr>
          <w:rFonts w:ascii="微软雅黑" w:eastAsia="微软雅黑" w:hAnsi="微软雅黑" w:cs="宋体" w:hint="eastAsia"/>
          <w:color w:val="424242"/>
          <w:kern w:val="0"/>
          <w:sz w:val="20"/>
          <w:szCs w:val="20"/>
        </w:rPr>
        <w:t>微企业</w:t>
      </w:r>
      <w:proofErr w:type="gramEnd"/>
      <w:r w:rsidRPr="00887B34">
        <w:rPr>
          <w:rFonts w:ascii="微软雅黑" w:eastAsia="微软雅黑" w:hAnsi="微软雅黑" w:cs="宋体" w:hint="eastAsia"/>
          <w:color w:val="424242"/>
          <w:kern w:val="0"/>
          <w:sz w:val="20"/>
          <w:szCs w:val="20"/>
        </w:rPr>
        <w:t>和“三农”业务规模、合</w:t>
      </w:r>
      <w:proofErr w:type="gramStart"/>
      <w:r w:rsidRPr="00887B34">
        <w:rPr>
          <w:rFonts w:ascii="微软雅黑" w:eastAsia="微软雅黑" w:hAnsi="微软雅黑" w:cs="宋体" w:hint="eastAsia"/>
          <w:color w:val="424242"/>
          <w:kern w:val="0"/>
          <w:sz w:val="20"/>
          <w:szCs w:val="20"/>
        </w:rPr>
        <w:t>规</w:t>
      </w:r>
      <w:proofErr w:type="gramEnd"/>
      <w:r w:rsidRPr="00887B34">
        <w:rPr>
          <w:rFonts w:ascii="微软雅黑" w:eastAsia="微软雅黑" w:hAnsi="微软雅黑" w:cs="宋体" w:hint="eastAsia"/>
          <w:color w:val="424242"/>
          <w:kern w:val="0"/>
          <w:sz w:val="20"/>
          <w:szCs w:val="20"/>
        </w:rPr>
        <w:t>经营、公司治理与内部控制、担保</w:t>
      </w:r>
      <w:proofErr w:type="gramStart"/>
      <w:r w:rsidRPr="00887B34">
        <w:rPr>
          <w:rFonts w:ascii="微软雅黑" w:eastAsia="微软雅黑" w:hAnsi="微软雅黑" w:cs="宋体" w:hint="eastAsia"/>
          <w:color w:val="424242"/>
          <w:kern w:val="0"/>
          <w:sz w:val="20"/>
          <w:szCs w:val="20"/>
        </w:rPr>
        <w:t>代偿率</w:t>
      </w:r>
      <w:proofErr w:type="gramEnd"/>
      <w:r w:rsidRPr="00887B34">
        <w:rPr>
          <w:rFonts w:ascii="微软雅黑" w:eastAsia="微软雅黑" w:hAnsi="微软雅黑" w:cs="宋体" w:hint="eastAsia"/>
          <w:color w:val="424242"/>
          <w:kern w:val="0"/>
          <w:sz w:val="20"/>
          <w:szCs w:val="20"/>
        </w:rPr>
        <w:t>和损失率等为主要内容的考核指标体系。通过考核奖励，引导担保机构扩大业务规模、强化风险管控、降低担保收费，提高服务小</w:t>
      </w:r>
      <w:proofErr w:type="gramStart"/>
      <w:r w:rsidRPr="00887B34">
        <w:rPr>
          <w:rFonts w:ascii="微软雅黑" w:eastAsia="微软雅黑" w:hAnsi="微软雅黑" w:cs="宋体" w:hint="eastAsia"/>
          <w:color w:val="424242"/>
          <w:kern w:val="0"/>
          <w:sz w:val="20"/>
          <w:szCs w:val="20"/>
        </w:rPr>
        <w:t>微企业</w:t>
      </w:r>
      <w:proofErr w:type="gramEnd"/>
      <w:r w:rsidRPr="00887B34">
        <w:rPr>
          <w:rFonts w:ascii="微软雅黑" w:eastAsia="微软雅黑" w:hAnsi="微软雅黑" w:cs="宋体" w:hint="eastAsia"/>
          <w:color w:val="424242"/>
          <w:kern w:val="0"/>
          <w:sz w:val="20"/>
          <w:szCs w:val="20"/>
        </w:rPr>
        <w:t>和“三农”的实效，增强可持续发展能力。（省国资委、省财政厅负责）</w:t>
      </w:r>
    </w:p>
    <w:p w:rsidR="00887B34" w:rsidRPr="00887B34" w:rsidRDefault="00887B34" w:rsidP="00887B34">
      <w:pPr>
        <w:widowControl/>
        <w:shd w:val="clear" w:color="auto" w:fill="DEDEDE"/>
        <w:spacing w:line="330" w:lineRule="atLeast"/>
        <w:jc w:val="left"/>
        <w:rPr>
          <w:rFonts w:ascii="微软雅黑" w:eastAsia="微软雅黑" w:hAnsi="微软雅黑" w:cs="宋体" w:hint="eastAsia"/>
          <w:color w:val="424242"/>
          <w:kern w:val="0"/>
          <w:sz w:val="20"/>
          <w:szCs w:val="20"/>
        </w:rPr>
      </w:pPr>
      <w:r w:rsidRPr="00887B34">
        <w:rPr>
          <w:rFonts w:ascii="微软雅黑" w:eastAsia="微软雅黑" w:hAnsi="微软雅黑" w:cs="宋体" w:hint="eastAsia"/>
          <w:color w:val="424242"/>
          <w:kern w:val="0"/>
          <w:sz w:val="20"/>
          <w:szCs w:val="20"/>
        </w:rPr>
        <w:t xml:space="preserve">　　三、建立健全风险补偿机制</w:t>
      </w:r>
    </w:p>
    <w:p w:rsidR="00887B34" w:rsidRPr="00887B34" w:rsidRDefault="00887B34" w:rsidP="00887B34">
      <w:pPr>
        <w:widowControl/>
        <w:shd w:val="clear" w:color="auto" w:fill="DEDEDE"/>
        <w:spacing w:line="330" w:lineRule="atLeast"/>
        <w:jc w:val="left"/>
        <w:rPr>
          <w:rFonts w:ascii="微软雅黑" w:eastAsia="微软雅黑" w:hAnsi="微软雅黑" w:cs="宋体" w:hint="eastAsia"/>
          <w:color w:val="424242"/>
          <w:kern w:val="0"/>
          <w:sz w:val="20"/>
          <w:szCs w:val="20"/>
        </w:rPr>
      </w:pPr>
      <w:r w:rsidRPr="00887B34">
        <w:rPr>
          <w:rFonts w:ascii="微软雅黑" w:eastAsia="微软雅黑" w:hAnsi="微软雅黑" w:cs="宋体" w:hint="eastAsia"/>
          <w:color w:val="424242"/>
          <w:kern w:val="0"/>
          <w:sz w:val="20"/>
          <w:szCs w:val="20"/>
        </w:rPr>
        <w:t xml:space="preserve">　　各地要加大财政资金扶持力度，综合运用代偿补偿、业务补助、创新奖励等方式，引导各类担保机构为小</w:t>
      </w:r>
      <w:proofErr w:type="gramStart"/>
      <w:r w:rsidRPr="00887B34">
        <w:rPr>
          <w:rFonts w:ascii="微软雅黑" w:eastAsia="微软雅黑" w:hAnsi="微软雅黑" w:cs="宋体" w:hint="eastAsia"/>
          <w:color w:val="424242"/>
          <w:kern w:val="0"/>
          <w:sz w:val="20"/>
          <w:szCs w:val="20"/>
        </w:rPr>
        <w:t>微企业</w:t>
      </w:r>
      <w:proofErr w:type="gramEnd"/>
      <w:r w:rsidRPr="00887B34">
        <w:rPr>
          <w:rFonts w:ascii="微软雅黑" w:eastAsia="微软雅黑" w:hAnsi="微软雅黑" w:cs="宋体" w:hint="eastAsia"/>
          <w:color w:val="424242"/>
          <w:kern w:val="0"/>
          <w:sz w:val="20"/>
          <w:szCs w:val="20"/>
        </w:rPr>
        <w:t>和“三农”提供融资服务。完善省级担保业务风险补偿政策，积极争取国家财政专项资金“中央和地方共同出资设立代偿补偿资金”的政策支持，对小</w:t>
      </w:r>
      <w:proofErr w:type="gramStart"/>
      <w:r w:rsidRPr="00887B34">
        <w:rPr>
          <w:rFonts w:ascii="微软雅黑" w:eastAsia="微软雅黑" w:hAnsi="微软雅黑" w:cs="宋体" w:hint="eastAsia"/>
          <w:color w:val="424242"/>
          <w:kern w:val="0"/>
          <w:sz w:val="20"/>
          <w:szCs w:val="20"/>
        </w:rPr>
        <w:t>微企业</w:t>
      </w:r>
      <w:proofErr w:type="gramEnd"/>
      <w:r w:rsidRPr="00887B34">
        <w:rPr>
          <w:rFonts w:ascii="微软雅黑" w:eastAsia="微软雅黑" w:hAnsi="微软雅黑" w:cs="宋体" w:hint="eastAsia"/>
          <w:color w:val="424242"/>
          <w:kern w:val="0"/>
          <w:sz w:val="20"/>
          <w:szCs w:val="20"/>
        </w:rPr>
        <w:t>和“三农”担</w:t>
      </w:r>
      <w:r w:rsidRPr="00887B34">
        <w:rPr>
          <w:rFonts w:ascii="微软雅黑" w:eastAsia="微软雅黑" w:hAnsi="微软雅黑" w:cs="宋体" w:hint="eastAsia"/>
          <w:color w:val="424242"/>
          <w:kern w:val="0"/>
          <w:sz w:val="20"/>
          <w:szCs w:val="20"/>
        </w:rPr>
        <w:lastRenderedPageBreak/>
        <w:t>保业务代偿按要求给予一定比例补偿。（省财政厅、省经济和信息化委、江苏银监局、省金融办负责）</w:t>
      </w:r>
    </w:p>
    <w:p w:rsidR="00887B34" w:rsidRPr="00887B34" w:rsidRDefault="00887B34" w:rsidP="00887B34">
      <w:pPr>
        <w:widowControl/>
        <w:shd w:val="clear" w:color="auto" w:fill="DEDEDE"/>
        <w:spacing w:line="330" w:lineRule="atLeast"/>
        <w:jc w:val="left"/>
        <w:rPr>
          <w:rFonts w:ascii="微软雅黑" w:eastAsia="微软雅黑" w:hAnsi="微软雅黑" w:cs="宋体" w:hint="eastAsia"/>
          <w:color w:val="424242"/>
          <w:kern w:val="0"/>
          <w:sz w:val="20"/>
          <w:szCs w:val="20"/>
        </w:rPr>
      </w:pPr>
      <w:r w:rsidRPr="00887B34">
        <w:rPr>
          <w:rFonts w:ascii="微软雅黑" w:eastAsia="微软雅黑" w:hAnsi="微软雅黑" w:cs="宋体" w:hint="eastAsia"/>
          <w:color w:val="424242"/>
          <w:kern w:val="0"/>
          <w:sz w:val="20"/>
          <w:szCs w:val="20"/>
        </w:rPr>
        <w:t xml:space="preserve">　　四、提升</w:t>
      </w:r>
      <w:proofErr w:type="gramStart"/>
      <w:r w:rsidRPr="00887B34">
        <w:rPr>
          <w:rFonts w:ascii="微软雅黑" w:eastAsia="微软雅黑" w:hAnsi="微软雅黑" w:cs="宋体" w:hint="eastAsia"/>
          <w:color w:val="424242"/>
          <w:kern w:val="0"/>
          <w:sz w:val="20"/>
          <w:szCs w:val="20"/>
        </w:rPr>
        <w:t>银担合作</w:t>
      </w:r>
      <w:proofErr w:type="gramEnd"/>
      <w:r w:rsidRPr="00887B34">
        <w:rPr>
          <w:rFonts w:ascii="微软雅黑" w:eastAsia="微软雅黑" w:hAnsi="微软雅黑" w:cs="宋体" w:hint="eastAsia"/>
          <w:color w:val="424242"/>
          <w:kern w:val="0"/>
          <w:sz w:val="20"/>
          <w:szCs w:val="20"/>
        </w:rPr>
        <w:t>水平</w:t>
      </w:r>
    </w:p>
    <w:p w:rsidR="00887B34" w:rsidRPr="00887B34" w:rsidRDefault="00887B34" w:rsidP="00887B34">
      <w:pPr>
        <w:widowControl/>
        <w:shd w:val="clear" w:color="auto" w:fill="DEDEDE"/>
        <w:spacing w:line="330" w:lineRule="atLeast"/>
        <w:jc w:val="left"/>
        <w:rPr>
          <w:rFonts w:ascii="微软雅黑" w:eastAsia="微软雅黑" w:hAnsi="微软雅黑" w:cs="宋体" w:hint="eastAsia"/>
          <w:color w:val="424242"/>
          <w:kern w:val="0"/>
          <w:sz w:val="20"/>
          <w:szCs w:val="20"/>
        </w:rPr>
      </w:pPr>
      <w:r w:rsidRPr="00887B34">
        <w:rPr>
          <w:rFonts w:ascii="微软雅黑" w:eastAsia="微软雅黑" w:hAnsi="微软雅黑" w:cs="宋体" w:hint="eastAsia"/>
          <w:color w:val="424242"/>
          <w:kern w:val="0"/>
          <w:sz w:val="20"/>
          <w:szCs w:val="20"/>
        </w:rPr>
        <w:t xml:space="preserve">　　商业银行要合理设置担保机构准入条件，不应仅根据所有制结构、注册资本而“一刀切”。加快建立</w:t>
      </w:r>
      <w:proofErr w:type="gramStart"/>
      <w:r w:rsidRPr="00887B34">
        <w:rPr>
          <w:rFonts w:ascii="微软雅黑" w:eastAsia="微软雅黑" w:hAnsi="微软雅黑" w:cs="宋体" w:hint="eastAsia"/>
          <w:color w:val="424242"/>
          <w:kern w:val="0"/>
          <w:sz w:val="20"/>
          <w:szCs w:val="20"/>
        </w:rPr>
        <w:t>银担合作</w:t>
      </w:r>
      <w:proofErr w:type="gramEnd"/>
      <w:r w:rsidRPr="00887B34">
        <w:rPr>
          <w:rFonts w:ascii="微软雅黑" w:eastAsia="微软雅黑" w:hAnsi="微软雅黑" w:cs="宋体" w:hint="eastAsia"/>
          <w:color w:val="424242"/>
          <w:kern w:val="0"/>
          <w:sz w:val="20"/>
          <w:szCs w:val="20"/>
        </w:rPr>
        <w:t>风险分担机制，对经营管理完善、信用等级较高、风险控制较好的担保机构，可适当提高担保倍数和风险分担比例。鼓励商业银行创新</w:t>
      </w:r>
      <w:proofErr w:type="gramStart"/>
      <w:r w:rsidRPr="00887B34">
        <w:rPr>
          <w:rFonts w:ascii="微软雅黑" w:eastAsia="微软雅黑" w:hAnsi="微软雅黑" w:cs="宋体" w:hint="eastAsia"/>
          <w:color w:val="424242"/>
          <w:kern w:val="0"/>
          <w:sz w:val="20"/>
          <w:szCs w:val="20"/>
        </w:rPr>
        <w:t>银担合作</w:t>
      </w:r>
      <w:proofErr w:type="gramEnd"/>
      <w:r w:rsidRPr="00887B34">
        <w:rPr>
          <w:rFonts w:ascii="微软雅黑" w:eastAsia="微软雅黑" w:hAnsi="微软雅黑" w:cs="宋体" w:hint="eastAsia"/>
          <w:color w:val="424242"/>
          <w:kern w:val="0"/>
          <w:sz w:val="20"/>
          <w:szCs w:val="20"/>
        </w:rPr>
        <w:t>的激励约束机制，由贷款的尽调、审核等相关信贷人员参与分担部分风险。对于担保机构承保的小</w:t>
      </w:r>
      <w:proofErr w:type="gramStart"/>
      <w:r w:rsidRPr="00887B34">
        <w:rPr>
          <w:rFonts w:ascii="微软雅黑" w:eastAsia="微软雅黑" w:hAnsi="微软雅黑" w:cs="宋体" w:hint="eastAsia"/>
          <w:color w:val="424242"/>
          <w:kern w:val="0"/>
          <w:sz w:val="20"/>
          <w:szCs w:val="20"/>
        </w:rPr>
        <w:t>微企业</w:t>
      </w:r>
      <w:proofErr w:type="gramEnd"/>
      <w:r w:rsidRPr="00887B34">
        <w:rPr>
          <w:rFonts w:ascii="微软雅黑" w:eastAsia="微软雅黑" w:hAnsi="微软雅黑" w:cs="宋体" w:hint="eastAsia"/>
          <w:color w:val="424242"/>
          <w:kern w:val="0"/>
          <w:sz w:val="20"/>
          <w:szCs w:val="20"/>
        </w:rPr>
        <w:t>和“三农”业务，贷款利率应</w:t>
      </w:r>
      <w:proofErr w:type="gramStart"/>
      <w:r w:rsidRPr="00887B34">
        <w:rPr>
          <w:rFonts w:ascii="微软雅黑" w:eastAsia="微软雅黑" w:hAnsi="微软雅黑" w:cs="宋体" w:hint="eastAsia"/>
          <w:color w:val="424242"/>
          <w:kern w:val="0"/>
          <w:sz w:val="20"/>
          <w:szCs w:val="20"/>
        </w:rPr>
        <w:t>不</w:t>
      </w:r>
      <w:proofErr w:type="gramEnd"/>
      <w:r w:rsidRPr="00887B34">
        <w:rPr>
          <w:rFonts w:ascii="微软雅黑" w:eastAsia="微软雅黑" w:hAnsi="微软雅黑" w:cs="宋体" w:hint="eastAsia"/>
          <w:color w:val="424242"/>
          <w:kern w:val="0"/>
          <w:sz w:val="20"/>
          <w:szCs w:val="20"/>
        </w:rPr>
        <w:t>上浮或少上浮，切实降低企业融资成本。（江苏银监局、省经济和信息化委、人民银行南京分行负责）</w:t>
      </w:r>
    </w:p>
    <w:p w:rsidR="00887B34" w:rsidRPr="00887B34" w:rsidRDefault="00887B34" w:rsidP="00887B34">
      <w:pPr>
        <w:widowControl/>
        <w:shd w:val="clear" w:color="auto" w:fill="DEDEDE"/>
        <w:spacing w:line="330" w:lineRule="atLeast"/>
        <w:jc w:val="left"/>
        <w:rPr>
          <w:rFonts w:ascii="微软雅黑" w:eastAsia="微软雅黑" w:hAnsi="微软雅黑" w:cs="宋体" w:hint="eastAsia"/>
          <w:color w:val="424242"/>
          <w:kern w:val="0"/>
          <w:sz w:val="20"/>
          <w:szCs w:val="20"/>
        </w:rPr>
      </w:pPr>
      <w:r w:rsidRPr="00887B34">
        <w:rPr>
          <w:rFonts w:ascii="微软雅黑" w:eastAsia="微软雅黑" w:hAnsi="微软雅黑" w:cs="宋体" w:hint="eastAsia"/>
          <w:color w:val="424242"/>
          <w:kern w:val="0"/>
          <w:sz w:val="20"/>
          <w:szCs w:val="20"/>
        </w:rPr>
        <w:t xml:space="preserve">　　五、推进再担保体系建设</w:t>
      </w:r>
    </w:p>
    <w:p w:rsidR="00887B34" w:rsidRPr="00887B34" w:rsidRDefault="00887B34" w:rsidP="00887B34">
      <w:pPr>
        <w:widowControl/>
        <w:shd w:val="clear" w:color="auto" w:fill="DEDEDE"/>
        <w:spacing w:line="330" w:lineRule="atLeast"/>
        <w:jc w:val="left"/>
        <w:rPr>
          <w:rFonts w:ascii="微软雅黑" w:eastAsia="微软雅黑" w:hAnsi="微软雅黑" w:cs="宋体" w:hint="eastAsia"/>
          <w:color w:val="424242"/>
          <w:kern w:val="0"/>
          <w:sz w:val="20"/>
          <w:szCs w:val="20"/>
        </w:rPr>
      </w:pPr>
      <w:r w:rsidRPr="00887B34">
        <w:rPr>
          <w:rFonts w:ascii="微软雅黑" w:eastAsia="微软雅黑" w:hAnsi="微软雅黑" w:cs="宋体" w:hint="eastAsia"/>
          <w:color w:val="424242"/>
          <w:kern w:val="0"/>
          <w:sz w:val="20"/>
          <w:szCs w:val="20"/>
        </w:rPr>
        <w:t xml:space="preserve">　　通过鼓励财政、社会资本参与入股等多种渠道，逐步</w:t>
      </w:r>
      <w:proofErr w:type="gramStart"/>
      <w:r w:rsidRPr="00887B34">
        <w:rPr>
          <w:rFonts w:ascii="微软雅黑" w:eastAsia="微软雅黑" w:hAnsi="微软雅黑" w:cs="宋体" w:hint="eastAsia"/>
          <w:color w:val="424242"/>
          <w:kern w:val="0"/>
          <w:sz w:val="20"/>
          <w:szCs w:val="20"/>
        </w:rPr>
        <w:t>增加省再担保</w:t>
      </w:r>
      <w:proofErr w:type="gramEnd"/>
      <w:r w:rsidRPr="00887B34">
        <w:rPr>
          <w:rFonts w:ascii="微软雅黑" w:eastAsia="微软雅黑" w:hAnsi="微软雅黑" w:cs="宋体" w:hint="eastAsia"/>
          <w:color w:val="424242"/>
          <w:kern w:val="0"/>
          <w:sz w:val="20"/>
          <w:szCs w:val="20"/>
        </w:rPr>
        <w:t>公司的资本金规模，力争到2017年年</w:t>
      </w:r>
      <w:proofErr w:type="gramStart"/>
      <w:r w:rsidRPr="00887B34">
        <w:rPr>
          <w:rFonts w:ascii="微软雅黑" w:eastAsia="微软雅黑" w:hAnsi="微软雅黑" w:cs="宋体" w:hint="eastAsia"/>
          <w:color w:val="424242"/>
          <w:kern w:val="0"/>
          <w:sz w:val="20"/>
          <w:szCs w:val="20"/>
        </w:rPr>
        <w:t>底注册</w:t>
      </w:r>
      <w:proofErr w:type="gramEnd"/>
      <w:r w:rsidRPr="00887B34">
        <w:rPr>
          <w:rFonts w:ascii="微软雅黑" w:eastAsia="微软雅黑" w:hAnsi="微软雅黑" w:cs="宋体" w:hint="eastAsia"/>
          <w:color w:val="424242"/>
          <w:kern w:val="0"/>
          <w:sz w:val="20"/>
          <w:szCs w:val="20"/>
        </w:rPr>
        <w:t>资本达到50亿元，主体信用评级达到AAA，增强其风险承担能力。全省再担保机构要改进运营模式，有效发挥增信、分险和支持中小</w:t>
      </w:r>
      <w:proofErr w:type="gramStart"/>
      <w:r w:rsidRPr="00887B34">
        <w:rPr>
          <w:rFonts w:ascii="微软雅黑" w:eastAsia="微软雅黑" w:hAnsi="微软雅黑" w:cs="宋体" w:hint="eastAsia"/>
          <w:color w:val="424242"/>
          <w:kern w:val="0"/>
          <w:sz w:val="20"/>
          <w:szCs w:val="20"/>
        </w:rPr>
        <w:t>微企业</w:t>
      </w:r>
      <w:proofErr w:type="gramEnd"/>
      <w:r w:rsidRPr="00887B34">
        <w:rPr>
          <w:rFonts w:ascii="微软雅黑" w:eastAsia="微软雅黑" w:hAnsi="微软雅黑" w:cs="宋体" w:hint="eastAsia"/>
          <w:color w:val="424242"/>
          <w:kern w:val="0"/>
          <w:sz w:val="20"/>
          <w:szCs w:val="20"/>
        </w:rPr>
        <w:t>和“三农”业务的政策性功能，探索</w:t>
      </w:r>
      <w:proofErr w:type="gramStart"/>
      <w:r w:rsidRPr="00887B34">
        <w:rPr>
          <w:rFonts w:ascii="微软雅黑" w:eastAsia="微软雅黑" w:hAnsi="微软雅黑" w:cs="宋体" w:hint="eastAsia"/>
          <w:color w:val="424242"/>
          <w:kern w:val="0"/>
          <w:sz w:val="20"/>
          <w:szCs w:val="20"/>
        </w:rPr>
        <w:t>银担合作</w:t>
      </w:r>
      <w:proofErr w:type="gramEnd"/>
      <w:r w:rsidRPr="00887B34">
        <w:rPr>
          <w:rFonts w:ascii="微软雅黑" w:eastAsia="微软雅黑" w:hAnsi="微软雅黑" w:cs="宋体" w:hint="eastAsia"/>
          <w:color w:val="424242"/>
          <w:kern w:val="0"/>
          <w:sz w:val="20"/>
          <w:szCs w:val="20"/>
        </w:rPr>
        <w:t>新模式，</w:t>
      </w:r>
      <w:proofErr w:type="gramStart"/>
      <w:r w:rsidRPr="00887B34">
        <w:rPr>
          <w:rFonts w:ascii="微软雅黑" w:eastAsia="微软雅黑" w:hAnsi="微软雅黑" w:cs="宋体" w:hint="eastAsia"/>
          <w:color w:val="424242"/>
          <w:kern w:val="0"/>
          <w:sz w:val="20"/>
          <w:szCs w:val="20"/>
        </w:rPr>
        <w:t>搭建银担合作</w:t>
      </w:r>
      <w:proofErr w:type="gramEnd"/>
      <w:r w:rsidRPr="00887B34">
        <w:rPr>
          <w:rFonts w:ascii="微软雅黑" w:eastAsia="微软雅黑" w:hAnsi="微软雅黑" w:cs="宋体" w:hint="eastAsia"/>
          <w:color w:val="424242"/>
          <w:kern w:val="0"/>
          <w:sz w:val="20"/>
          <w:szCs w:val="20"/>
        </w:rPr>
        <w:t>和风险共担的综合服务平台。（省金融办、省经济和信息化委、省财政厅负责）</w:t>
      </w:r>
    </w:p>
    <w:p w:rsidR="00887B34" w:rsidRPr="00887B34" w:rsidRDefault="00887B34" w:rsidP="00887B34">
      <w:pPr>
        <w:widowControl/>
        <w:shd w:val="clear" w:color="auto" w:fill="DEDEDE"/>
        <w:spacing w:line="330" w:lineRule="atLeast"/>
        <w:jc w:val="left"/>
        <w:rPr>
          <w:rFonts w:ascii="微软雅黑" w:eastAsia="微软雅黑" w:hAnsi="微软雅黑" w:cs="宋体" w:hint="eastAsia"/>
          <w:color w:val="424242"/>
          <w:kern w:val="0"/>
          <w:sz w:val="20"/>
          <w:szCs w:val="20"/>
        </w:rPr>
      </w:pPr>
      <w:r w:rsidRPr="00887B34">
        <w:rPr>
          <w:rFonts w:ascii="微软雅黑" w:eastAsia="微软雅黑" w:hAnsi="微软雅黑" w:cs="宋体" w:hint="eastAsia"/>
          <w:color w:val="424242"/>
          <w:kern w:val="0"/>
          <w:sz w:val="20"/>
          <w:szCs w:val="20"/>
        </w:rPr>
        <w:t xml:space="preserve">　　六、创新业务发展模式</w:t>
      </w:r>
    </w:p>
    <w:p w:rsidR="00887B34" w:rsidRPr="00887B34" w:rsidRDefault="00887B34" w:rsidP="00887B34">
      <w:pPr>
        <w:widowControl/>
        <w:shd w:val="clear" w:color="auto" w:fill="DEDEDE"/>
        <w:spacing w:line="330" w:lineRule="atLeast"/>
        <w:jc w:val="left"/>
        <w:rPr>
          <w:rFonts w:ascii="微软雅黑" w:eastAsia="微软雅黑" w:hAnsi="微软雅黑" w:cs="宋体" w:hint="eastAsia"/>
          <w:color w:val="424242"/>
          <w:kern w:val="0"/>
          <w:sz w:val="20"/>
          <w:szCs w:val="20"/>
        </w:rPr>
      </w:pPr>
      <w:r w:rsidRPr="00887B34">
        <w:rPr>
          <w:rFonts w:ascii="微软雅黑" w:eastAsia="微软雅黑" w:hAnsi="微软雅黑" w:cs="宋体" w:hint="eastAsia"/>
          <w:color w:val="424242"/>
          <w:kern w:val="0"/>
          <w:sz w:val="20"/>
          <w:szCs w:val="20"/>
        </w:rPr>
        <w:t xml:space="preserve">　　引导担保机构根据小</w:t>
      </w:r>
      <w:proofErr w:type="gramStart"/>
      <w:r w:rsidRPr="00887B34">
        <w:rPr>
          <w:rFonts w:ascii="微软雅黑" w:eastAsia="微软雅黑" w:hAnsi="微软雅黑" w:cs="宋体" w:hint="eastAsia"/>
          <w:color w:val="424242"/>
          <w:kern w:val="0"/>
          <w:sz w:val="20"/>
          <w:szCs w:val="20"/>
        </w:rPr>
        <w:t>微企业</w:t>
      </w:r>
      <w:proofErr w:type="gramEnd"/>
      <w:r w:rsidRPr="00887B34">
        <w:rPr>
          <w:rFonts w:ascii="微软雅黑" w:eastAsia="微软雅黑" w:hAnsi="微软雅黑" w:cs="宋体" w:hint="eastAsia"/>
          <w:color w:val="424242"/>
          <w:kern w:val="0"/>
          <w:sz w:val="20"/>
          <w:szCs w:val="20"/>
        </w:rPr>
        <w:t>和“三农”的经营特点和融资需求特征，加快业务创新和产品开发，积极开展知识产权、应收账款、动产、股权、林权等抵质押担保业务，为企业提供特色鲜明的融资服务。支持担保机构开展中小企业私募债券、中小企业集合债券、小</w:t>
      </w:r>
      <w:proofErr w:type="gramStart"/>
      <w:r w:rsidRPr="00887B34">
        <w:rPr>
          <w:rFonts w:ascii="微软雅黑" w:eastAsia="微软雅黑" w:hAnsi="微软雅黑" w:cs="宋体" w:hint="eastAsia"/>
          <w:color w:val="424242"/>
          <w:kern w:val="0"/>
          <w:sz w:val="20"/>
          <w:szCs w:val="20"/>
        </w:rPr>
        <w:t>微企业</w:t>
      </w:r>
      <w:proofErr w:type="gramEnd"/>
      <w:r w:rsidRPr="00887B34">
        <w:rPr>
          <w:rFonts w:ascii="微软雅黑" w:eastAsia="微软雅黑" w:hAnsi="微软雅黑" w:cs="宋体" w:hint="eastAsia"/>
          <w:color w:val="424242"/>
          <w:kern w:val="0"/>
          <w:sz w:val="20"/>
          <w:szCs w:val="20"/>
        </w:rPr>
        <w:t>增信集合债券、项目收益债券等直接融资担保业务，探索开展互联网融资担保业务，为小</w:t>
      </w:r>
      <w:proofErr w:type="gramStart"/>
      <w:r w:rsidRPr="00887B34">
        <w:rPr>
          <w:rFonts w:ascii="微软雅黑" w:eastAsia="微软雅黑" w:hAnsi="微软雅黑" w:cs="宋体" w:hint="eastAsia"/>
          <w:color w:val="424242"/>
          <w:kern w:val="0"/>
          <w:sz w:val="20"/>
          <w:szCs w:val="20"/>
        </w:rPr>
        <w:t>微企业</w:t>
      </w:r>
      <w:proofErr w:type="gramEnd"/>
      <w:r w:rsidRPr="00887B34">
        <w:rPr>
          <w:rFonts w:ascii="微软雅黑" w:eastAsia="微软雅黑" w:hAnsi="微软雅黑" w:cs="宋体" w:hint="eastAsia"/>
          <w:color w:val="424242"/>
          <w:kern w:val="0"/>
          <w:sz w:val="20"/>
          <w:szCs w:val="20"/>
        </w:rPr>
        <w:t>和“三农”多渠道融资创造更好的条件。（省经济和信息化委、省发展改革委、江苏银监局、人民银行南京分行等部门负责）</w:t>
      </w:r>
    </w:p>
    <w:p w:rsidR="00887B34" w:rsidRPr="00887B34" w:rsidRDefault="00887B34" w:rsidP="00887B34">
      <w:pPr>
        <w:widowControl/>
        <w:shd w:val="clear" w:color="auto" w:fill="DEDEDE"/>
        <w:spacing w:line="330" w:lineRule="atLeast"/>
        <w:jc w:val="left"/>
        <w:rPr>
          <w:rFonts w:ascii="微软雅黑" w:eastAsia="微软雅黑" w:hAnsi="微软雅黑" w:cs="宋体" w:hint="eastAsia"/>
          <w:color w:val="424242"/>
          <w:kern w:val="0"/>
          <w:sz w:val="20"/>
          <w:szCs w:val="20"/>
        </w:rPr>
      </w:pPr>
      <w:r w:rsidRPr="00887B34">
        <w:rPr>
          <w:rFonts w:ascii="微软雅黑" w:eastAsia="微软雅黑" w:hAnsi="微软雅黑" w:cs="宋体" w:hint="eastAsia"/>
          <w:color w:val="424242"/>
          <w:kern w:val="0"/>
          <w:sz w:val="20"/>
          <w:szCs w:val="20"/>
        </w:rPr>
        <w:lastRenderedPageBreak/>
        <w:t xml:space="preserve">　　七、强化担保行业监管</w:t>
      </w:r>
    </w:p>
    <w:p w:rsidR="00887B34" w:rsidRPr="00887B34" w:rsidRDefault="00887B34" w:rsidP="00887B34">
      <w:pPr>
        <w:widowControl/>
        <w:shd w:val="clear" w:color="auto" w:fill="DEDEDE"/>
        <w:spacing w:line="330" w:lineRule="atLeast"/>
        <w:jc w:val="left"/>
        <w:rPr>
          <w:rFonts w:ascii="微软雅黑" w:eastAsia="微软雅黑" w:hAnsi="微软雅黑" w:cs="宋体" w:hint="eastAsia"/>
          <w:color w:val="424242"/>
          <w:kern w:val="0"/>
          <w:sz w:val="20"/>
          <w:szCs w:val="20"/>
        </w:rPr>
      </w:pPr>
      <w:r w:rsidRPr="00887B34">
        <w:rPr>
          <w:rFonts w:ascii="微软雅黑" w:eastAsia="微软雅黑" w:hAnsi="微软雅黑" w:cs="宋体" w:hint="eastAsia"/>
          <w:color w:val="424242"/>
          <w:kern w:val="0"/>
          <w:sz w:val="20"/>
          <w:szCs w:val="20"/>
        </w:rPr>
        <w:t xml:space="preserve">　　严格市场准入，完善退出机制，合理控制数量，优化行业布局，净化市场环境。加强事中事后监管，及时查处重大违法违规行为，促进担保机构依法合</w:t>
      </w:r>
      <w:proofErr w:type="gramStart"/>
      <w:r w:rsidRPr="00887B34">
        <w:rPr>
          <w:rFonts w:ascii="微软雅黑" w:eastAsia="微软雅黑" w:hAnsi="微软雅黑" w:cs="宋体" w:hint="eastAsia"/>
          <w:color w:val="424242"/>
          <w:kern w:val="0"/>
          <w:sz w:val="20"/>
          <w:szCs w:val="20"/>
        </w:rPr>
        <w:t>规</w:t>
      </w:r>
      <w:proofErr w:type="gramEnd"/>
      <w:r w:rsidRPr="00887B34">
        <w:rPr>
          <w:rFonts w:ascii="微软雅黑" w:eastAsia="微软雅黑" w:hAnsi="微软雅黑" w:cs="宋体" w:hint="eastAsia"/>
          <w:color w:val="424242"/>
          <w:kern w:val="0"/>
          <w:sz w:val="20"/>
          <w:szCs w:val="20"/>
        </w:rPr>
        <w:t>经营。对存在重大违法违规行为或被列入黑名单的担保机构，由行业监管部门依法撤销其行政许可，或由工商部门依法吊销其营业执照。实施监管评价和分类监管，运用信息化手段建立持续监管机制和风险信息共享机制，不断提高监管效能。各地要建立风险防范和处置预案，有效防控和化解担保行业系统性风险。（省经济和信息化委、省财政厅、省金融办、省工商局、江苏银监局、人民银行南京分行等部门负责）</w:t>
      </w:r>
    </w:p>
    <w:p w:rsidR="00887B34" w:rsidRPr="00887B34" w:rsidRDefault="00887B34" w:rsidP="00887B34">
      <w:pPr>
        <w:widowControl/>
        <w:shd w:val="clear" w:color="auto" w:fill="DEDEDE"/>
        <w:spacing w:line="330" w:lineRule="atLeast"/>
        <w:jc w:val="left"/>
        <w:rPr>
          <w:rFonts w:ascii="微软雅黑" w:eastAsia="微软雅黑" w:hAnsi="微软雅黑" w:cs="宋体" w:hint="eastAsia"/>
          <w:color w:val="424242"/>
          <w:kern w:val="0"/>
          <w:sz w:val="20"/>
          <w:szCs w:val="20"/>
        </w:rPr>
      </w:pPr>
      <w:r w:rsidRPr="00887B34">
        <w:rPr>
          <w:rFonts w:ascii="微软雅黑" w:eastAsia="微软雅黑" w:hAnsi="微软雅黑" w:cs="宋体" w:hint="eastAsia"/>
          <w:color w:val="424242"/>
          <w:kern w:val="0"/>
          <w:sz w:val="20"/>
          <w:szCs w:val="20"/>
        </w:rPr>
        <w:t xml:space="preserve">　　八、营造良好发展环境</w:t>
      </w:r>
    </w:p>
    <w:p w:rsidR="00887B34" w:rsidRPr="00887B34" w:rsidRDefault="00887B34" w:rsidP="00887B34">
      <w:pPr>
        <w:widowControl/>
        <w:shd w:val="clear" w:color="auto" w:fill="DEDEDE"/>
        <w:spacing w:line="330" w:lineRule="atLeast"/>
        <w:jc w:val="left"/>
        <w:rPr>
          <w:rFonts w:ascii="微软雅黑" w:eastAsia="微软雅黑" w:hAnsi="微软雅黑" w:cs="宋体" w:hint="eastAsia"/>
          <w:color w:val="424242"/>
          <w:kern w:val="0"/>
          <w:sz w:val="20"/>
          <w:szCs w:val="20"/>
        </w:rPr>
      </w:pPr>
      <w:r w:rsidRPr="00887B34">
        <w:rPr>
          <w:rFonts w:ascii="微软雅黑" w:eastAsia="微软雅黑" w:hAnsi="微软雅黑" w:cs="宋体" w:hint="eastAsia"/>
          <w:color w:val="424242"/>
          <w:kern w:val="0"/>
          <w:sz w:val="20"/>
          <w:szCs w:val="20"/>
        </w:rPr>
        <w:t xml:space="preserve">　　推动</w:t>
      </w:r>
      <w:proofErr w:type="gramStart"/>
      <w:r w:rsidRPr="00887B34">
        <w:rPr>
          <w:rFonts w:ascii="微软雅黑" w:eastAsia="微软雅黑" w:hAnsi="微软雅黑" w:cs="宋体" w:hint="eastAsia"/>
          <w:color w:val="424242"/>
          <w:kern w:val="0"/>
          <w:sz w:val="20"/>
          <w:szCs w:val="20"/>
        </w:rPr>
        <w:t>银担合作</w:t>
      </w:r>
      <w:proofErr w:type="gramEnd"/>
      <w:r w:rsidRPr="00887B34">
        <w:rPr>
          <w:rFonts w:ascii="微软雅黑" w:eastAsia="微软雅黑" w:hAnsi="微软雅黑" w:cs="宋体" w:hint="eastAsia"/>
          <w:color w:val="424242"/>
          <w:kern w:val="0"/>
          <w:sz w:val="20"/>
          <w:szCs w:val="20"/>
        </w:rPr>
        <w:t>信息平台建设和担保行业数据与人民银行征信相关系统的对接，通过江苏省公共信用信息平台，整合小</w:t>
      </w:r>
      <w:proofErr w:type="gramStart"/>
      <w:r w:rsidRPr="00887B34">
        <w:rPr>
          <w:rFonts w:ascii="微软雅黑" w:eastAsia="微软雅黑" w:hAnsi="微软雅黑" w:cs="宋体" w:hint="eastAsia"/>
          <w:color w:val="424242"/>
          <w:kern w:val="0"/>
          <w:sz w:val="20"/>
          <w:szCs w:val="20"/>
        </w:rPr>
        <w:t>微企业</w:t>
      </w:r>
      <w:proofErr w:type="gramEnd"/>
      <w:r w:rsidRPr="00887B34">
        <w:rPr>
          <w:rFonts w:ascii="微软雅黑" w:eastAsia="微软雅黑" w:hAnsi="微软雅黑" w:cs="宋体" w:hint="eastAsia"/>
          <w:color w:val="424242"/>
          <w:kern w:val="0"/>
          <w:sz w:val="20"/>
          <w:szCs w:val="20"/>
        </w:rPr>
        <w:t>和涉农经济主体工商登记、行政许可、行政处罚、税收缴纳、社保缴费等信息资源，建立信用信息共享机制，为商业银行、担保机构查询信息提供便利。完善和落实抵质押登记办法，为担保机构办理抵质押登记手续提供便利。支持担保机构开展诉讼保全、工程履约等非融资担保业务，拓展业务领域。落实中小企业信用担保机构免征营业税政策，减轻税收负担。（省经济和信息化委、江苏银监局、人民银行南京分行、省工商局、省住房城乡建设厅、省地税局等部门负责）</w:t>
      </w:r>
    </w:p>
    <w:p w:rsidR="00887B34" w:rsidRPr="00887B34" w:rsidRDefault="00887B34" w:rsidP="00887B34">
      <w:pPr>
        <w:widowControl/>
        <w:shd w:val="clear" w:color="auto" w:fill="DEDEDE"/>
        <w:spacing w:line="330" w:lineRule="atLeast"/>
        <w:jc w:val="left"/>
        <w:rPr>
          <w:rFonts w:ascii="微软雅黑" w:eastAsia="微软雅黑" w:hAnsi="微软雅黑" w:cs="宋体" w:hint="eastAsia"/>
          <w:color w:val="424242"/>
          <w:kern w:val="0"/>
          <w:sz w:val="20"/>
          <w:szCs w:val="20"/>
        </w:rPr>
      </w:pPr>
      <w:r w:rsidRPr="00887B34">
        <w:rPr>
          <w:rFonts w:ascii="微软雅黑" w:eastAsia="微软雅黑" w:hAnsi="微软雅黑" w:cs="宋体" w:hint="eastAsia"/>
          <w:color w:val="424242"/>
          <w:kern w:val="0"/>
          <w:sz w:val="20"/>
          <w:szCs w:val="20"/>
        </w:rPr>
        <w:t xml:space="preserve">　　各地、各有关部门和单位要高度重视融资担保行业发展，结合本地区、本部门的实际，明确工作措施，注重工作实效，确保各项政策落实到位。</w:t>
      </w:r>
    </w:p>
    <w:p w:rsidR="00887B34" w:rsidRPr="00887B34" w:rsidRDefault="00887B34" w:rsidP="00887B34">
      <w:pPr>
        <w:widowControl/>
        <w:shd w:val="clear" w:color="auto" w:fill="DEDEDE"/>
        <w:spacing w:line="330" w:lineRule="atLeast"/>
        <w:jc w:val="left"/>
        <w:rPr>
          <w:rFonts w:ascii="微软雅黑" w:eastAsia="微软雅黑" w:hAnsi="微软雅黑" w:cs="宋体" w:hint="eastAsia"/>
          <w:color w:val="424242"/>
          <w:kern w:val="0"/>
          <w:sz w:val="20"/>
          <w:szCs w:val="20"/>
        </w:rPr>
      </w:pPr>
      <w:r w:rsidRPr="00887B34">
        <w:rPr>
          <w:rFonts w:ascii="微软雅黑" w:eastAsia="微软雅黑" w:hAnsi="微软雅黑" w:cs="宋体" w:hint="eastAsia"/>
          <w:color w:val="424242"/>
          <w:kern w:val="0"/>
          <w:sz w:val="20"/>
          <w:szCs w:val="20"/>
        </w:rPr>
        <w:t> </w:t>
      </w:r>
    </w:p>
    <w:p w:rsidR="00887B34" w:rsidRPr="00887B34" w:rsidRDefault="00887B34" w:rsidP="00887B34">
      <w:pPr>
        <w:widowControl/>
        <w:shd w:val="clear" w:color="auto" w:fill="DEDEDE"/>
        <w:spacing w:line="330" w:lineRule="atLeast"/>
        <w:jc w:val="left"/>
        <w:rPr>
          <w:rFonts w:ascii="微软雅黑" w:eastAsia="微软雅黑" w:hAnsi="微软雅黑" w:cs="宋体" w:hint="eastAsia"/>
          <w:color w:val="424242"/>
          <w:kern w:val="0"/>
          <w:sz w:val="20"/>
          <w:szCs w:val="20"/>
        </w:rPr>
      </w:pPr>
      <w:r w:rsidRPr="00887B34">
        <w:rPr>
          <w:rFonts w:ascii="微软雅黑" w:eastAsia="微软雅黑" w:hAnsi="微软雅黑" w:cs="宋体" w:hint="eastAsia"/>
          <w:color w:val="424242"/>
          <w:kern w:val="0"/>
          <w:sz w:val="20"/>
          <w:szCs w:val="20"/>
        </w:rPr>
        <w:t xml:space="preserve">　　　　　　　　　　　　江苏省人民政府办公厅     </w:t>
      </w:r>
    </w:p>
    <w:p w:rsidR="00887B34" w:rsidRPr="00887B34" w:rsidRDefault="00887B34" w:rsidP="00887B34">
      <w:pPr>
        <w:widowControl/>
        <w:shd w:val="clear" w:color="auto" w:fill="DEDEDE"/>
        <w:spacing w:line="330" w:lineRule="atLeast"/>
        <w:jc w:val="left"/>
        <w:rPr>
          <w:rFonts w:ascii="微软雅黑" w:eastAsia="微软雅黑" w:hAnsi="微软雅黑" w:cs="宋体" w:hint="eastAsia"/>
          <w:color w:val="424242"/>
          <w:kern w:val="0"/>
          <w:sz w:val="20"/>
          <w:szCs w:val="20"/>
        </w:rPr>
      </w:pPr>
      <w:r w:rsidRPr="00887B34">
        <w:rPr>
          <w:rFonts w:ascii="微软雅黑" w:eastAsia="微软雅黑" w:hAnsi="微软雅黑" w:cs="宋体" w:hint="eastAsia"/>
          <w:color w:val="424242"/>
          <w:kern w:val="0"/>
          <w:sz w:val="18"/>
          <w:szCs w:val="18"/>
        </w:rPr>
        <w:br/>
      </w:r>
      <w:r w:rsidRPr="00887B34">
        <w:rPr>
          <w:rFonts w:ascii="微软雅黑" w:eastAsia="微软雅黑" w:hAnsi="微软雅黑" w:cs="宋体" w:hint="eastAsia"/>
          <w:color w:val="424242"/>
          <w:kern w:val="0"/>
          <w:sz w:val="20"/>
          <w:szCs w:val="20"/>
        </w:rPr>
        <w:t xml:space="preserve">　　　　　　　　　　　　　2015年3月30日  </w:t>
      </w:r>
    </w:p>
    <w:p w:rsidR="00AA0639" w:rsidRPr="00887B34" w:rsidRDefault="00AA0639"/>
    <w:sectPr w:rsidR="00AA0639" w:rsidRPr="00887B34" w:rsidSect="00636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1A5" w:rsidRDefault="000141A5" w:rsidP="00AA0639">
      <w:r>
        <w:separator/>
      </w:r>
    </w:p>
  </w:endnote>
  <w:endnote w:type="continuationSeparator" w:id="0">
    <w:p w:rsidR="000141A5" w:rsidRDefault="000141A5" w:rsidP="00AA06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1A5" w:rsidRDefault="000141A5" w:rsidP="00AA0639">
      <w:r>
        <w:separator/>
      </w:r>
    </w:p>
  </w:footnote>
  <w:footnote w:type="continuationSeparator" w:id="0">
    <w:p w:rsidR="000141A5" w:rsidRDefault="000141A5" w:rsidP="00AA06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0639"/>
    <w:rsid w:val="000141A5"/>
    <w:rsid w:val="00065C34"/>
    <w:rsid w:val="00475DE3"/>
    <w:rsid w:val="0063600A"/>
    <w:rsid w:val="00887B34"/>
    <w:rsid w:val="00AA0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0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06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06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06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063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A06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2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08955">
          <w:marLeft w:val="345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single" w:sz="6" w:space="8" w:color="CBCAC7"/>
            <w:right w:val="none" w:sz="0" w:space="0" w:color="auto"/>
          </w:divBdr>
        </w:div>
        <w:div w:id="13665629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66038">
          <w:marLeft w:val="345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single" w:sz="6" w:space="8" w:color="CBCAC7"/>
            <w:right w:val="none" w:sz="0" w:space="0" w:color="auto"/>
          </w:divBdr>
        </w:div>
        <w:div w:id="3312222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2016-05-25T02:48:00Z</dcterms:created>
  <dcterms:modified xsi:type="dcterms:W3CDTF">2016-05-25T02:57:00Z</dcterms:modified>
</cp:coreProperties>
</file>